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75C17">
      <w:pPr>
        <w:adjustRightInd w:val="0"/>
        <w:spacing w:after="156" w:afterLines="50" w:line="300" w:lineRule="auto"/>
        <w:jc w:val="both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8"/>
          <w:szCs w:val="32"/>
          <w:lang w:val="en-US" w:eastAsia="zh-CN" w:bidi="ar-SA"/>
        </w:rPr>
        <w:t>附件1：</w:t>
      </w:r>
    </w:p>
    <w:p w14:paraId="4205948B">
      <w:pPr>
        <w:adjustRightInd w:val="0"/>
        <w:spacing w:after="156" w:afterLines="50" w:line="300" w:lineRule="auto"/>
        <w:jc w:val="center"/>
        <w:rPr>
          <w:vertAlign w:val="baseline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 w:bidi="ar-SA"/>
        </w:rPr>
        <w:t>需求清单</w:t>
      </w:r>
    </w:p>
    <w:tbl>
      <w:tblPr>
        <w:tblStyle w:val="6"/>
        <w:tblW w:w="49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912"/>
        <w:gridCol w:w="555"/>
        <w:gridCol w:w="467"/>
        <w:gridCol w:w="2430"/>
        <w:gridCol w:w="2188"/>
      </w:tblGrid>
      <w:tr w14:paraId="5D26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520" w:type="pct"/>
            <w:vAlign w:val="top"/>
          </w:tcPr>
          <w:p w14:paraId="564E6763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134" w:type="pct"/>
            <w:vAlign w:val="top"/>
          </w:tcPr>
          <w:p w14:paraId="7CD2DC8B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329" w:type="pct"/>
            <w:vAlign w:val="top"/>
          </w:tcPr>
          <w:p w14:paraId="072F9419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276" w:type="pct"/>
            <w:vAlign w:val="top"/>
          </w:tcPr>
          <w:p w14:paraId="78E7313C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441" w:type="pct"/>
            <w:vAlign w:val="top"/>
          </w:tcPr>
          <w:p w14:paraId="4F92FAAE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参数</w:t>
            </w:r>
          </w:p>
        </w:tc>
        <w:tc>
          <w:tcPr>
            <w:tcW w:w="1297" w:type="pct"/>
            <w:vMerge w:val="restart"/>
            <w:vAlign w:val="top"/>
          </w:tcPr>
          <w:p w14:paraId="3F4A628F">
            <w:pPr>
              <w:snapToGrid w:val="0"/>
              <w:rPr>
                <w:rFonts w:hint="eastAsia"/>
                <w:vertAlign w:val="baseline"/>
              </w:rPr>
            </w:pPr>
          </w:p>
          <w:p w14:paraId="751D2065">
            <w:pPr>
              <w:snapToGrid w:val="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备注：健身区及淋浴房智能储物柜含4主柜10副柜（共84格），泳池更衣室</w:t>
            </w:r>
            <w:r>
              <w:rPr>
                <w:rFonts w:hint="eastAsia" w:ascii="宋体" w:hAnsi="宋体" w:eastAsia="宋体" w:cs="宋体"/>
                <w:vertAlign w:val="baseline"/>
              </w:rPr>
              <w:t>智能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储物柜</w:t>
            </w:r>
            <w:r>
              <w:rPr>
                <w:rFonts w:hint="eastAsia" w:ascii="宋体" w:hAnsi="宋体" w:eastAsia="宋体" w:cs="宋体"/>
                <w:vertAlign w:val="baseline"/>
              </w:rPr>
              <w:t>含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vertAlign w:val="baseline"/>
              </w:rPr>
              <w:t>主柜25副柜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共222格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）。</w:t>
            </w:r>
            <w:r>
              <w:rPr>
                <w:rFonts w:hint="eastAsia" w:ascii="宋体" w:hAnsi="宋体" w:eastAsia="宋体" w:cs="宋体"/>
                <w:vertAlign w:val="baseline"/>
              </w:rPr>
              <w:t>配置4G内存、200G固态硬盘。后台管理系统定制要求，内置设备信息管理模块，支持管理人员实时查看，统计所有接入设备的基础信息，运行状态，在线状态，使用记录等数据，数据更新及时。系统预留甲方跳转配置接口，支持后台自定义配置参数。支持安卓及开源Linux系统双选型，具备无网络应急开锁功能。</w:t>
            </w:r>
          </w:p>
          <w:p w14:paraId="6C1F155D">
            <w:pPr>
              <w:snapToGrid w:val="0"/>
              <w:rPr>
                <w:rFonts w:hint="eastAsia"/>
                <w:vertAlign w:val="baseline"/>
              </w:rPr>
            </w:pPr>
          </w:p>
        </w:tc>
      </w:tr>
      <w:tr w14:paraId="0B00C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3702" w:type="pct"/>
            <w:gridSpan w:val="5"/>
            <w:vAlign w:val="top"/>
          </w:tcPr>
          <w:p w14:paraId="3712C5DE">
            <w:pPr>
              <w:tabs>
                <w:tab w:val="left" w:pos="2196"/>
              </w:tabs>
              <w:bidi w:val="0"/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健身前台区域</w:t>
            </w:r>
          </w:p>
        </w:tc>
        <w:tc>
          <w:tcPr>
            <w:tcW w:w="1297" w:type="pct"/>
            <w:vMerge w:val="continue"/>
            <w:vAlign w:val="top"/>
          </w:tcPr>
          <w:p w14:paraId="4E55E759">
            <w:pPr>
              <w:snapToGrid w:val="0"/>
              <w:rPr>
                <w:vertAlign w:val="baseline"/>
              </w:rPr>
            </w:pPr>
          </w:p>
        </w:tc>
      </w:tr>
      <w:tr w14:paraId="4D70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vAlign w:val="top"/>
          </w:tcPr>
          <w:p w14:paraId="640F2D97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1CF1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休闲桌椅组合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7F48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CA14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5E948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一桌四椅，桌子直径约500mm</w:t>
            </w:r>
          </w:p>
        </w:tc>
        <w:tc>
          <w:tcPr>
            <w:tcW w:w="1297" w:type="pct"/>
            <w:vMerge w:val="continue"/>
            <w:vAlign w:val="top"/>
          </w:tcPr>
          <w:p w14:paraId="63F681F6">
            <w:pPr>
              <w:snapToGrid w:val="0"/>
              <w:rPr>
                <w:vertAlign w:val="baseline"/>
              </w:rPr>
            </w:pPr>
          </w:p>
        </w:tc>
      </w:tr>
      <w:tr w14:paraId="4C731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vAlign w:val="top"/>
          </w:tcPr>
          <w:p w14:paraId="591556F3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B90C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前台办公椅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6BCAF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08E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48610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根据现场情况测量定做</w:t>
            </w:r>
          </w:p>
        </w:tc>
        <w:tc>
          <w:tcPr>
            <w:tcW w:w="1297" w:type="pct"/>
            <w:vMerge w:val="continue"/>
            <w:vAlign w:val="top"/>
          </w:tcPr>
          <w:p w14:paraId="58E964FD">
            <w:pPr>
              <w:snapToGrid w:val="0"/>
              <w:rPr>
                <w:vertAlign w:val="baseline"/>
              </w:rPr>
            </w:pPr>
          </w:p>
        </w:tc>
      </w:tr>
      <w:tr w14:paraId="57D0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vAlign w:val="top"/>
          </w:tcPr>
          <w:p w14:paraId="4A9C7208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61A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健身区智能储物柜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9072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A66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3C438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宽400mm*高600mm*深400mm（单格尺寸）</w:t>
            </w:r>
          </w:p>
        </w:tc>
        <w:tc>
          <w:tcPr>
            <w:tcW w:w="1297" w:type="pct"/>
            <w:vMerge w:val="continue"/>
            <w:vAlign w:val="top"/>
          </w:tcPr>
          <w:p w14:paraId="4ABC4AF2">
            <w:pPr>
              <w:snapToGrid w:val="0"/>
              <w:rPr>
                <w:vertAlign w:val="baseline"/>
              </w:rPr>
            </w:pPr>
          </w:p>
        </w:tc>
      </w:tr>
      <w:tr w14:paraId="3BD8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vAlign w:val="top"/>
          </w:tcPr>
          <w:p w14:paraId="2611B3E4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2A63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健身区休息坐椅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01A5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72539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6E5AA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长1500mm*宽350mm*高450mm</w:t>
            </w:r>
          </w:p>
        </w:tc>
        <w:tc>
          <w:tcPr>
            <w:tcW w:w="1297" w:type="pct"/>
            <w:vMerge w:val="continue"/>
            <w:vAlign w:val="top"/>
          </w:tcPr>
          <w:p w14:paraId="4F0572DC">
            <w:pPr>
              <w:snapToGrid w:val="0"/>
              <w:rPr>
                <w:vertAlign w:val="baseline"/>
              </w:rPr>
            </w:pPr>
          </w:p>
        </w:tc>
      </w:tr>
      <w:tr w14:paraId="74D82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vAlign w:val="top"/>
          </w:tcPr>
          <w:p w14:paraId="01F8A829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E7E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淋浴房智能储物柜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F656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14F6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格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4C3C8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宽400mm*高600mm*深500mm（单格尺寸）</w:t>
            </w:r>
          </w:p>
        </w:tc>
        <w:tc>
          <w:tcPr>
            <w:tcW w:w="1297" w:type="pct"/>
            <w:vMerge w:val="continue"/>
            <w:vAlign w:val="top"/>
          </w:tcPr>
          <w:p w14:paraId="42414D05">
            <w:pPr>
              <w:snapToGrid w:val="0"/>
              <w:rPr>
                <w:vertAlign w:val="baseline"/>
              </w:rPr>
            </w:pPr>
          </w:p>
        </w:tc>
      </w:tr>
      <w:tr w14:paraId="1D74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702" w:type="pct"/>
            <w:gridSpan w:val="5"/>
            <w:vAlign w:val="top"/>
          </w:tcPr>
          <w:p w14:paraId="38D008E4">
            <w:pPr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泳池区</w:t>
            </w:r>
          </w:p>
        </w:tc>
        <w:tc>
          <w:tcPr>
            <w:tcW w:w="1297" w:type="pct"/>
            <w:vMerge w:val="continue"/>
            <w:vAlign w:val="top"/>
          </w:tcPr>
          <w:p w14:paraId="7B6739DD">
            <w:pPr>
              <w:snapToGrid w:val="0"/>
              <w:rPr>
                <w:vertAlign w:val="baseline"/>
              </w:rPr>
            </w:pPr>
          </w:p>
        </w:tc>
      </w:tr>
      <w:tr w14:paraId="0D7E2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shd w:val="clear" w:color="auto" w:fill="auto"/>
            <w:vAlign w:val="center"/>
          </w:tcPr>
          <w:p w14:paraId="75053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D0A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办公区办公桌椅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5F47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DA3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650F7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长1500mm*宽750mm*高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800mm办公桌</w:t>
            </w:r>
          </w:p>
        </w:tc>
        <w:tc>
          <w:tcPr>
            <w:tcW w:w="1297" w:type="pct"/>
            <w:vMerge w:val="continue"/>
            <w:vAlign w:val="top"/>
          </w:tcPr>
          <w:p w14:paraId="18B3A65E">
            <w:pPr>
              <w:snapToGrid w:val="0"/>
              <w:rPr>
                <w:vertAlign w:val="baseline"/>
              </w:rPr>
            </w:pPr>
          </w:p>
        </w:tc>
      </w:tr>
      <w:tr w14:paraId="104BB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shd w:val="clear" w:color="auto" w:fill="auto"/>
            <w:vAlign w:val="center"/>
          </w:tcPr>
          <w:p w14:paraId="7C7BD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6E4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泳池区休息座椅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2C4C5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295C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54399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长1500mm*宽350mm*高450mm</w:t>
            </w:r>
          </w:p>
        </w:tc>
        <w:tc>
          <w:tcPr>
            <w:tcW w:w="1297" w:type="pct"/>
            <w:vMerge w:val="continue"/>
            <w:vAlign w:val="top"/>
          </w:tcPr>
          <w:p w14:paraId="42709126">
            <w:pPr>
              <w:snapToGrid w:val="0"/>
              <w:rPr>
                <w:vertAlign w:val="baseline"/>
              </w:rPr>
            </w:pPr>
          </w:p>
        </w:tc>
      </w:tr>
      <w:tr w14:paraId="717FE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shd w:val="clear" w:color="auto" w:fill="auto"/>
            <w:vAlign w:val="center"/>
          </w:tcPr>
          <w:p w14:paraId="19AD6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6C9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泳池更衣室长条凳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111FA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244B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09841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长900mm*宽350mm*高450mm</w:t>
            </w:r>
          </w:p>
        </w:tc>
        <w:tc>
          <w:tcPr>
            <w:tcW w:w="1297" w:type="pct"/>
            <w:vMerge w:val="continue"/>
            <w:vAlign w:val="top"/>
          </w:tcPr>
          <w:p w14:paraId="2077993F">
            <w:pPr>
              <w:snapToGrid w:val="0"/>
              <w:rPr>
                <w:vertAlign w:val="baseline"/>
              </w:rPr>
            </w:pPr>
          </w:p>
        </w:tc>
      </w:tr>
      <w:tr w14:paraId="4D8A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0" w:type="pct"/>
            <w:shd w:val="clear" w:color="auto" w:fill="auto"/>
            <w:vAlign w:val="center"/>
          </w:tcPr>
          <w:p w14:paraId="431DD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EE26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泳池更衣室智能储物柜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38810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4F44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203C3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宽400mm*高600mm*深500mm（单格尺寸）</w:t>
            </w:r>
          </w:p>
        </w:tc>
        <w:tc>
          <w:tcPr>
            <w:tcW w:w="1297" w:type="pct"/>
            <w:vMerge w:val="continue"/>
            <w:vAlign w:val="top"/>
          </w:tcPr>
          <w:p w14:paraId="28848BE4">
            <w:pPr>
              <w:snapToGrid w:val="0"/>
              <w:rPr>
                <w:vertAlign w:val="baseline"/>
              </w:rPr>
            </w:pPr>
          </w:p>
        </w:tc>
      </w:tr>
      <w:tr w14:paraId="0647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520" w:type="pct"/>
            <w:shd w:val="clear" w:color="auto" w:fill="auto"/>
            <w:vAlign w:val="center"/>
          </w:tcPr>
          <w:p w14:paraId="156A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AAD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泳池区休息躺椅</w:t>
            </w:r>
          </w:p>
        </w:tc>
        <w:tc>
          <w:tcPr>
            <w:tcW w:w="329" w:type="pct"/>
            <w:shd w:val="clear" w:color="auto" w:fill="auto"/>
            <w:vAlign w:val="center"/>
          </w:tcPr>
          <w:p w14:paraId="54C35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AA4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455B5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根据现场情况测量定做</w:t>
            </w:r>
          </w:p>
        </w:tc>
        <w:tc>
          <w:tcPr>
            <w:tcW w:w="1297" w:type="pct"/>
            <w:vMerge w:val="continue"/>
            <w:vAlign w:val="top"/>
          </w:tcPr>
          <w:p w14:paraId="289B3022">
            <w:pPr>
              <w:snapToGrid w:val="0"/>
              <w:rPr>
                <w:vertAlign w:val="baseline"/>
              </w:rPr>
            </w:pPr>
          </w:p>
        </w:tc>
      </w:tr>
    </w:tbl>
    <w:p w14:paraId="5333151A">
      <w:r>
        <w:commentReference w:id="0"/>
      </w:r>
    </w:p>
    <w:p w14:paraId="1AC15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备注：</w:t>
      </w:r>
    </w:p>
    <w:p w14:paraId="39132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售后服务要求及免费保修期</w:t>
      </w:r>
    </w:p>
    <w:p w14:paraId="539FA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1.按国家有关产品“三包”规定执行“三包”服务，免费送货至采购人指定地点，并负责免费安装调试。免费保修期为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年（自全部货物验收合格之日起计算）。</w:t>
      </w:r>
    </w:p>
    <w:p w14:paraId="0B85F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.免费保修期内，提供免费上门维修服务（含免费更换零部件及免人工费），并提供终身维修维护服务。更换的配件应为原产品同品牌同型号或同等档次替代品，替代品需经采购人管理人员书面同意。若发现产品存在制造缺陷，供应商须负责采取补救措施；缺陷导致产品存在安全隐患或无法正常使用的，供应商须负责免费更换整件产品。提供7×24小时全天候服务，接到报修后3小时内到达现场提供本地化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吻子" w:date="2026-06-18T16:54:28Z" w:initials="">
    <w:p w14:paraId="2AFC324B">
      <w:pPr>
        <w:pStyle w:val="2"/>
        <w:rPr>
          <w:rFonts w:hint="eastAsia"/>
        </w:rPr>
      </w:pPr>
      <w:r>
        <w:rPr>
          <w:rFonts w:hint="eastAsia"/>
        </w:rPr>
        <w:t>售后服务要求及免费保修期</w:t>
      </w:r>
    </w:p>
    <w:p w14:paraId="2A1F32E8">
      <w:pPr>
        <w:pStyle w:val="2"/>
        <w:numPr>
          <w:ilvl w:val="0"/>
          <w:numId w:val="0"/>
        </w:numPr>
      </w:pPr>
      <w:r>
        <w:rPr>
          <w:rFonts w:hint="eastAsia"/>
          <w:lang w:val="en-US" w:eastAsia="zh-CN"/>
        </w:rPr>
        <w:t>1.</w:t>
      </w:r>
      <w:r>
        <w:t>按国家有关产品“三包”规定执行“三包”服务，免费送货至采购人指定地点，并负责免费安装调试。免费保修期为1年（自全部货物验收合格之日起计算）。</w:t>
      </w:r>
    </w:p>
    <w:p w14:paraId="2DD01A5E">
      <w:pPr>
        <w:pStyle w:val="2"/>
        <w:numPr>
          <w:ilvl w:val="0"/>
          <w:numId w:val="0"/>
        </w:numPr>
      </w:pPr>
      <w:r>
        <w:rPr>
          <w:rFonts w:hint="eastAsia"/>
          <w:lang w:val="en-US" w:eastAsia="zh-CN"/>
        </w:rPr>
        <w:t>2.</w:t>
      </w:r>
      <w:r>
        <w:rPr>
          <w:rFonts w:hint="default"/>
        </w:rPr>
        <w:t>免费保修期内，提供免费上门维修服务（含免费更换零部件及免人工费），并提供终身维修维护服务。更换的配件应为原产品同品牌同型号或同等档次替代品，替代品需经采购人管理人员书面同意。若发现产品存在制造缺陷，</w:t>
      </w:r>
      <w:r>
        <w:rPr>
          <w:rFonts w:hint="eastAsia"/>
          <w:lang w:val="en-US" w:eastAsia="zh-CN"/>
        </w:rPr>
        <w:t>供应商</w:t>
      </w:r>
      <w:r>
        <w:rPr>
          <w:rFonts w:hint="default"/>
        </w:rPr>
        <w:t>须负责采取补救措施；缺陷导致产品存在安全隐患或无法正常使用的，</w:t>
      </w:r>
      <w:r>
        <w:rPr>
          <w:rFonts w:hint="eastAsia"/>
          <w:lang w:val="en-US" w:eastAsia="zh-CN"/>
        </w:rPr>
        <w:t>供应商</w:t>
      </w:r>
      <w:r>
        <w:rPr>
          <w:rFonts w:hint="default"/>
        </w:rPr>
        <w:t>须负责免费更换整件产品。提供7×24小时全天候服务，接到报修后3小时内到达现场提供本地化服务。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DD01A5E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吻子">
    <w15:presenceInfo w15:providerId="WPS Office" w15:userId="10118575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C7711"/>
    <w:rsid w:val="02EB04F4"/>
    <w:rsid w:val="06284D75"/>
    <w:rsid w:val="08597C54"/>
    <w:rsid w:val="0BEC0929"/>
    <w:rsid w:val="10FA2099"/>
    <w:rsid w:val="187F5623"/>
    <w:rsid w:val="243E1712"/>
    <w:rsid w:val="246E3050"/>
    <w:rsid w:val="4B7019B8"/>
    <w:rsid w:val="52AC7711"/>
    <w:rsid w:val="54042A90"/>
    <w:rsid w:val="5DA237D0"/>
    <w:rsid w:val="7671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cs="黑体"/>
      <w:szCs w:val="22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677</Words>
  <Characters>800</Characters>
  <Lines>0</Lines>
  <Paragraphs>0</Paragraphs>
  <TotalTime>27</TotalTime>
  <ScaleCrop>false</ScaleCrop>
  <LinksUpToDate>false</LinksUpToDate>
  <CharactersWithSpaces>800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2026-06-04T01:21:00Z</dcterms:created>
  <dc:creator>WPS_1767752717</dc:creator>
  <cp:lastModifiedBy>王磊</cp:lastModifiedBy>
  <dcterms:modified xsi:type="dcterms:W3CDTF">2026-06-18T11:31:14Z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17EEFB781E4B4B9AABFD912A5AA5FCCA_13</vt:lpwstr>
  </property>
  <property fmtid="{D5CDD505-2E9C-101B-9397-08002B2CF9AE}" pid="4" name="KSOTemplateDocerSaveRecord">
    <vt:lpwstr>eyJoZGlkIjoiZTI2NDk2NDJlZmY5NjI1MjFhZTY1MjI4M2U2ODhmMTEiLCJ1c2VySWQiOiI1NTk0OTE1ODAifQ==</vt:lpwstr>
  </property>
</Properties>
</file>