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DF8D">
      <w:pPr>
        <w:adjustRightInd w:val="0"/>
        <w:spacing w:after="156" w:afterLines="50" w:line="300" w:lineRule="auto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u w:val="none"/>
          <w:lang w:val="en-US" w:eastAsia="zh-CN"/>
        </w:rPr>
        <w:t>附件1</w:t>
      </w:r>
    </w:p>
    <w:p w14:paraId="0B8AA5CF">
      <w:pPr>
        <w:adjustRightInd w:val="0"/>
        <w:spacing w:after="156" w:afterLines="50" w:line="30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采购需求</w:t>
      </w:r>
    </w:p>
    <w:p w14:paraId="1C6F134A">
      <w:pPr>
        <w:pStyle w:val="2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一、采购要求</w:t>
      </w:r>
    </w:p>
    <w:p w14:paraId="5BFE505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西服套装</w:t>
      </w:r>
    </w:p>
    <w:p w14:paraId="1B4E44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含羊毛量不低于50%，面料平整抗皱、垂坠感好；版型合体，走线工整。按员工实际尺寸进行量体定制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7EE9396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  <w:t>长款衬衣</w:t>
      </w:r>
    </w:p>
    <w:p w14:paraId="62DA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采用全棉免烫面料，抗皱透气，不缩水、不褪色；领口、袖口保持挺括</w:t>
      </w:r>
    </w:p>
    <w:p w14:paraId="6467450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  <w:t>短款衬衣</w:t>
      </w:r>
    </w:p>
    <w:p w14:paraId="4A5ABA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18"/>
          <w:u w:val="none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采用棉与竹纤维混纺面料，透气吸汗，易于打理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504502F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  <w:t>单裤</w:t>
      </w:r>
    </w:p>
    <w:p w14:paraId="322A48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 w:firstLine="480" w:firstLineChars="20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夏季使用清凉四面弹面料，透气有弹力，不易变形。整体工艺无跳线、脱线、漏缝，熨烫平整无褶皱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38CF6770">
      <w:pPr>
        <w:pStyle w:val="2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二、服务要求</w:t>
      </w:r>
    </w:p>
    <w:p w14:paraId="53A3A5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18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sz w:val="24"/>
          <w:szCs w:val="18"/>
          <w:u w:val="none"/>
          <w:lang w:val="en-US" w:eastAsia="zh-CN" w:bidi="ar-SA"/>
        </w:rPr>
        <w:t xml:space="preserve">1. </w:t>
      </w:r>
      <w:r>
        <w:rPr>
          <w:rFonts w:hint="eastAsia" w:ascii="Times New Roman" w:hAnsi="Times New Roman" w:eastAsia="宋体" w:cs="Times New Roman"/>
          <w:sz w:val="24"/>
          <w:szCs w:val="18"/>
          <w:u w:val="none"/>
          <w:lang w:val="en-US" w:eastAsia="zh-CN" w:bidi="ar-SA"/>
        </w:rPr>
        <w:t>设计打样</w:t>
      </w:r>
    </w:p>
    <w:p w14:paraId="5A5F9D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18"/>
          <w:u w:val="none"/>
          <w:lang w:val="en-US" w:eastAsia="zh-CN" w:bidi="ar-SA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供应商须免费提供设计、打样及修改服务；样衣经采购人确认后方可批量生产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76D45D2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18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sz w:val="24"/>
          <w:szCs w:val="18"/>
          <w:u w:val="none"/>
          <w:lang w:val="en-US" w:eastAsia="zh-CN" w:bidi="ar-SA"/>
        </w:rPr>
        <w:t>量体与试穿</w:t>
      </w:r>
    </w:p>
    <w:p w14:paraId="014EC2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18"/>
          <w:u w:val="none"/>
          <w:lang w:val="en-US" w:eastAsia="zh-CN" w:bidi="ar-SA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支持上门量体、尺码统计及试穿调整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538261A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  <w:t>包装与运输</w:t>
      </w:r>
    </w:p>
    <w:p w14:paraId="696A8E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18"/>
          <w:u w:val="none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供应商负责将工装运送至指定地点。采用单独防潮包装，标注员工姓名，并做好防挤压、防潮、防污损保护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59D7462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  <w:t>履约验收</w:t>
      </w:r>
    </w:p>
    <w:p w14:paraId="4347BE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18"/>
          <w:u w:val="none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采购人对产品进行验收。如供应商所供产品的规格、质量不符合采购要求导致验收不合格，采购人有权拒收；供应商应负责更换并承担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相应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费用。未</w:t>
      </w: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按要求返工造成的损失由供应商承担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23534B9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18"/>
          <w:u w:val="none"/>
          <w:lang w:val="en-US" w:eastAsia="zh-CN"/>
        </w:rPr>
        <w:t>售后服务</w:t>
      </w:r>
    </w:p>
    <w:p w14:paraId="628339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both"/>
        <w:textAlignment w:val="auto"/>
        <w:rPr>
          <w:rFonts w:hint="eastAsia" w:eastAsia="宋体"/>
          <w:u w:val="none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交付后提供不少于12个月的质量保障期。脱线、掉色等质量问题，供应商免费返修或更换；提供一次免费修改尺寸服务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59AA3C0-5919-48F2-B25E-8B61C49E7B9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305129FB-7B31-4F4F-905D-A1B2F333C6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D3C90"/>
    <w:multiLevelType w:val="singleLevel"/>
    <w:tmpl w:val="015D3C9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EDB108"/>
    <w:multiLevelType w:val="singleLevel"/>
    <w:tmpl w:val="5AEDB1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C62C9"/>
    <w:rsid w:val="6AAD6C4C"/>
    <w:rsid w:val="79F96685"/>
    <w:rsid w:val="7CF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438</Characters>
  <Lines>0</Lines>
  <Paragraphs>0</Paragraphs>
  <TotalTime>28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2026-05-13T06:50:00Z</dcterms:created>
  <dc:creator>Administrator</dc:creator>
  <cp:lastModifiedBy>乐木</cp:lastModifiedBy>
  <dcterms:modified xsi:type="dcterms:W3CDTF">2026-05-13T08:46:38Z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eyJoZGlkIjoiMjZkMDNiYzkwYjM1OTg4NmM5YmMxZjk3ZTIxMTQ0YzUiLCJ1c2VySWQiOiI5NDk2OTc0MzUifQ==</vt:lpwstr>
  </property>
  <property fmtid="{D5CDD505-2E9C-101B-9397-08002B2CF9AE}" pid="4" name="ICV">
    <vt:lpwstr>AFCDDADBE991455695E224828C046685_13</vt:lpwstr>
  </property>
</Properties>
</file>